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8F6FD" w14:textId="47C44C90" w:rsidR="00BA4553" w:rsidRDefault="00BA4553" w:rsidP="00BA4553">
      <w:pPr>
        <w:pStyle w:val="HE22"/>
        <w:spacing w:line="276" w:lineRule="auto"/>
        <w:jc w:val="right"/>
        <w:rPr>
          <w:rFonts w:ascii="Arial" w:hAnsi="Arial" w:cs="Arial"/>
          <w:sz w:val="22"/>
          <w:szCs w:val="22"/>
        </w:rPr>
      </w:pPr>
      <w:bookmarkStart w:id="0" w:name="_Hlk107826832"/>
      <w:r>
        <w:rPr>
          <w:rFonts w:ascii="Arial" w:hAnsi="Arial" w:cs="Arial"/>
          <w:noProof/>
          <w:sz w:val="22"/>
          <w:szCs w:val="22"/>
        </w:rPr>
        <w:drawing>
          <wp:inline distT="0" distB="0" distL="0" distR="0" wp14:anchorId="50BA171D" wp14:editId="6E0F911D">
            <wp:extent cx="3390221" cy="31432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7651" cy="327067"/>
                    </a:xfrm>
                    <a:prstGeom prst="rect">
                      <a:avLst/>
                    </a:prstGeom>
                    <a:noFill/>
                    <a:ln>
                      <a:noFill/>
                    </a:ln>
                  </pic:spPr>
                </pic:pic>
              </a:graphicData>
            </a:graphic>
          </wp:inline>
        </w:drawing>
      </w:r>
    </w:p>
    <w:p w14:paraId="449B4002" w14:textId="77777777" w:rsidR="00BA4553" w:rsidRDefault="00BA4553" w:rsidP="00BA4553">
      <w:pPr>
        <w:pStyle w:val="HE22"/>
        <w:spacing w:line="276" w:lineRule="auto"/>
        <w:jc w:val="right"/>
        <w:rPr>
          <w:rFonts w:ascii="Arial" w:hAnsi="Arial" w:cs="Arial"/>
          <w:sz w:val="22"/>
          <w:szCs w:val="22"/>
        </w:rPr>
      </w:pPr>
    </w:p>
    <w:p w14:paraId="2E751971" w14:textId="77777777" w:rsidR="00BA4553" w:rsidRDefault="00BA4553" w:rsidP="00BA4553">
      <w:pPr>
        <w:pStyle w:val="HE22"/>
        <w:spacing w:line="276" w:lineRule="auto"/>
        <w:rPr>
          <w:rFonts w:ascii="Arial" w:hAnsi="Arial" w:cs="Arial"/>
          <w:sz w:val="22"/>
          <w:szCs w:val="22"/>
        </w:rPr>
      </w:pPr>
    </w:p>
    <w:p w14:paraId="7ADD2C49" w14:textId="6D13DF94" w:rsidR="00714CB3" w:rsidRPr="00714CB3" w:rsidRDefault="00714CB3" w:rsidP="00BA4553">
      <w:pPr>
        <w:pStyle w:val="HE22"/>
        <w:spacing w:line="276" w:lineRule="auto"/>
        <w:rPr>
          <w:rFonts w:ascii="Arial" w:hAnsi="Arial" w:cs="Arial"/>
          <w:sz w:val="22"/>
          <w:szCs w:val="22"/>
        </w:rPr>
      </w:pPr>
      <w:r w:rsidRPr="00714CB3">
        <w:rPr>
          <w:rFonts w:ascii="Arial" w:hAnsi="Arial" w:cs="Arial"/>
          <w:sz w:val="22"/>
          <w:szCs w:val="22"/>
        </w:rPr>
        <w:t xml:space="preserve">PRESSEMITTEILUNG </w:t>
      </w:r>
    </w:p>
    <w:p w14:paraId="15F56F8E" w14:textId="3B23EFF9" w:rsidR="00714CB3" w:rsidRPr="00714CB3" w:rsidRDefault="00714CB3" w:rsidP="00371C48">
      <w:pPr>
        <w:pStyle w:val="HE22"/>
        <w:spacing w:line="276" w:lineRule="auto"/>
        <w:rPr>
          <w:rFonts w:ascii="Arial" w:hAnsi="Arial" w:cs="Arial"/>
          <w:sz w:val="22"/>
          <w:szCs w:val="22"/>
        </w:rPr>
      </w:pPr>
      <w:r w:rsidRPr="00714CB3">
        <w:rPr>
          <w:rFonts w:ascii="Arial" w:hAnsi="Arial" w:cs="Arial"/>
          <w:sz w:val="22"/>
          <w:szCs w:val="22"/>
        </w:rPr>
        <w:t xml:space="preserve">Neustadt an der Weinstraße, </w:t>
      </w:r>
      <w:r w:rsidR="000A43FD">
        <w:rPr>
          <w:rFonts w:ascii="Arial" w:hAnsi="Arial" w:cs="Arial"/>
          <w:sz w:val="22"/>
          <w:szCs w:val="22"/>
        </w:rPr>
        <w:t>14.09.</w:t>
      </w:r>
      <w:r w:rsidRPr="00714CB3">
        <w:rPr>
          <w:rFonts w:ascii="Arial" w:hAnsi="Arial" w:cs="Arial"/>
          <w:sz w:val="22"/>
          <w:szCs w:val="22"/>
        </w:rPr>
        <w:t>2022</w:t>
      </w:r>
    </w:p>
    <w:p w14:paraId="466D3493" w14:textId="77777777" w:rsidR="00714CB3" w:rsidRDefault="00714CB3" w:rsidP="00BA4553">
      <w:pPr>
        <w:pStyle w:val="HE22"/>
        <w:spacing w:line="276" w:lineRule="auto"/>
        <w:jc w:val="right"/>
        <w:rPr>
          <w:rFonts w:ascii="Arial" w:hAnsi="Arial" w:cs="Arial"/>
          <w:sz w:val="22"/>
          <w:szCs w:val="22"/>
        </w:rPr>
      </w:pPr>
    </w:p>
    <w:p w14:paraId="70B95043" w14:textId="42804BCE" w:rsidR="003F4376" w:rsidRPr="00F40247" w:rsidRDefault="008F7C34" w:rsidP="00371C48">
      <w:pPr>
        <w:pStyle w:val="HE22"/>
        <w:spacing w:line="276" w:lineRule="auto"/>
        <w:rPr>
          <w:rFonts w:ascii="Arial" w:hAnsi="Arial" w:cs="Arial"/>
          <w:sz w:val="26"/>
          <w:szCs w:val="26"/>
        </w:rPr>
      </w:pPr>
      <w:r w:rsidRPr="008F7C34">
        <w:rPr>
          <w:rFonts w:ascii="Arial" w:hAnsi="Arial" w:cs="Arial"/>
          <w:sz w:val="26"/>
          <w:szCs w:val="26"/>
        </w:rPr>
        <w:t>Alkoholfreie Weine auf dem Vormarsch</w:t>
      </w:r>
    </w:p>
    <w:p w14:paraId="1049062A" w14:textId="7567C7A5" w:rsidR="003F4376" w:rsidRPr="00714CB3" w:rsidRDefault="00DB785D" w:rsidP="00371C48">
      <w:pPr>
        <w:pStyle w:val="VOK"/>
        <w:spacing w:line="276" w:lineRule="auto"/>
        <w:rPr>
          <w:rFonts w:ascii="Arial" w:hAnsi="Arial" w:cs="Arial"/>
          <w:b/>
          <w:bCs/>
          <w:sz w:val="22"/>
          <w:szCs w:val="22"/>
          <w:u w:val="single"/>
        </w:rPr>
      </w:pPr>
      <w:r w:rsidRPr="00DB785D">
        <w:rPr>
          <w:rFonts w:ascii="Arial" w:hAnsi="Arial" w:cs="Arial"/>
          <w:b/>
          <w:bCs/>
          <w:sz w:val="22"/>
          <w:szCs w:val="22"/>
          <w:u w:val="single"/>
        </w:rPr>
        <w:t xml:space="preserve">Die größte Verkostung </w:t>
      </w:r>
      <w:proofErr w:type="spellStart"/>
      <w:r w:rsidRPr="00DB785D">
        <w:rPr>
          <w:rFonts w:ascii="Arial" w:hAnsi="Arial" w:cs="Arial"/>
          <w:b/>
          <w:bCs/>
          <w:sz w:val="22"/>
          <w:szCs w:val="22"/>
          <w:u w:val="single"/>
        </w:rPr>
        <w:t>entalkoholisierter</w:t>
      </w:r>
      <w:proofErr w:type="spellEnd"/>
      <w:r w:rsidRPr="00DB785D">
        <w:rPr>
          <w:rFonts w:ascii="Arial" w:hAnsi="Arial" w:cs="Arial"/>
          <w:b/>
          <w:bCs/>
          <w:sz w:val="22"/>
          <w:szCs w:val="22"/>
          <w:u w:val="single"/>
        </w:rPr>
        <w:t xml:space="preserve"> Weine in der WEINWIRTSCHAFT</w:t>
      </w:r>
      <w:r w:rsidR="003F4376" w:rsidRPr="00714CB3">
        <w:rPr>
          <w:rFonts w:ascii="Arial" w:hAnsi="Arial" w:cs="Arial"/>
          <w:b/>
          <w:bCs/>
          <w:sz w:val="22"/>
          <w:szCs w:val="22"/>
          <w:u w:val="single"/>
        </w:rPr>
        <w:t xml:space="preserve"> </w:t>
      </w:r>
    </w:p>
    <w:p w14:paraId="429C7F6F" w14:textId="77777777" w:rsidR="005D4180" w:rsidRPr="00714CB3" w:rsidRDefault="005D4180" w:rsidP="00371C48">
      <w:pPr>
        <w:pStyle w:val="FBOE"/>
        <w:spacing w:line="276" w:lineRule="auto"/>
        <w:rPr>
          <w:rFonts w:ascii="Arial" w:hAnsi="Arial" w:cs="Arial"/>
          <w:b/>
          <w:bCs/>
          <w:sz w:val="22"/>
          <w:szCs w:val="22"/>
          <w:u w:val="single"/>
        </w:rPr>
      </w:pPr>
    </w:p>
    <w:p w14:paraId="35F71D72" w14:textId="77777777" w:rsidR="006F6E69" w:rsidRPr="0004549E" w:rsidRDefault="006F6E69" w:rsidP="00C17EE0">
      <w:pPr>
        <w:jc w:val="both"/>
        <w:rPr>
          <w:rFonts w:ascii="Arial" w:hAnsi="Arial" w:cs="Arial"/>
        </w:rPr>
      </w:pPr>
      <w:r w:rsidRPr="0004549E">
        <w:rPr>
          <w:rFonts w:ascii="Arial" w:hAnsi="Arial" w:cs="Arial"/>
        </w:rPr>
        <w:t xml:space="preserve">Es ist ein weiter Weg, bis sich </w:t>
      </w:r>
      <w:proofErr w:type="spellStart"/>
      <w:r w:rsidRPr="0004549E">
        <w:rPr>
          <w:rFonts w:ascii="Arial" w:hAnsi="Arial" w:cs="Arial"/>
        </w:rPr>
        <w:t>entalkoholisierte</w:t>
      </w:r>
      <w:proofErr w:type="spellEnd"/>
      <w:r w:rsidRPr="0004549E">
        <w:rPr>
          <w:rFonts w:ascii="Arial" w:hAnsi="Arial" w:cs="Arial"/>
        </w:rPr>
        <w:t xml:space="preserve"> Weine im Alltagskonsum durchsetzen. Doch die Qualitäten verbessern sich von Jahr zu Jahr. Das zeigte die Verkostung des Fachmagazins WEINWIRTSCHAFT, die 2022 mit 247 Proben die wohl bisher größte Verkostung </w:t>
      </w:r>
      <w:proofErr w:type="spellStart"/>
      <w:r w:rsidRPr="0004549E">
        <w:rPr>
          <w:rFonts w:ascii="Arial" w:hAnsi="Arial" w:cs="Arial"/>
        </w:rPr>
        <w:t>entalkoholisierter</w:t>
      </w:r>
      <w:proofErr w:type="spellEnd"/>
      <w:r w:rsidRPr="0004549E">
        <w:rPr>
          <w:rFonts w:ascii="Arial" w:hAnsi="Arial" w:cs="Arial"/>
        </w:rPr>
        <w:t xml:space="preserve"> Weine und Schaumweine darstellte. 43 Produkte können von der Redaktion als „gut bis sehr gut“ uneingeschränkt empfohlen werden, drei erhielten sogar eine „herausragende“ Bewertung. Die Quote ist deutlich höher als in vergangenen Jahren. Zugleich geht der Anteil schwacher Produkte zurück, so das Fazit von Clemens Gerke, Chefredakteur WEINWIRTSCHAFT.</w:t>
      </w:r>
    </w:p>
    <w:p w14:paraId="64317B40" w14:textId="77777777" w:rsidR="006F6E69" w:rsidRPr="0004549E" w:rsidRDefault="006F6E69" w:rsidP="00C17EE0">
      <w:pPr>
        <w:jc w:val="both"/>
        <w:rPr>
          <w:rFonts w:ascii="Arial" w:hAnsi="Arial" w:cs="Arial"/>
        </w:rPr>
      </w:pPr>
      <w:r w:rsidRPr="0004549E">
        <w:rPr>
          <w:rFonts w:ascii="Arial" w:hAnsi="Arial" w:cs="Arial"/>
        </w:rPr>
        <w:t xml:space="preserve">Die Probe – von Winzern bis hin zu großen Markenführern wie Rotkäppchen oder Henkell – belegte, wie sehr alkoholfreie Weine dabei sind, den Markt zu durchdringen. Immer mehr kleine Betriebe sehen Chancen in dem Segment und bieten </w:t>
      </w:r>
      <w:proofErr w:type="spellStart"/>
      <w:r w:rsidRPr="0004549E">
        <w:rPr>
          <w:rFonts w:ascii="Arial" w:hAnsi="Arial" w:cs="Arial"/>
        </w:rPr>
        <w:t>entalkoholisierte</w:t>
      </w:r>
      <w:proofErr w:type="spellEnd"/>
      <w:r w:rsidRPr="0004549E">
        <w:rPr>
          <w:rFonts w:ascii="Arial" w:hAnsi="Arial" w:cs="Arial"/>
        </w:rPr>
        <w:t xml:space="preserve"> Weine an. Während die großen Kellereien mit Know-how und technischer Ausstattung punkten können, bestehen für die kleineren Erzeuger Möglichkeiten durch eine gezielte Selektion der Trauben. Beide Wege können zum Erfolg führen.</w:t>
      </w:r>
    </w:p>
    <w:p w14:paraId="5952221C" w14:textId="77777777" w:rsidR="006F6E69" w:rsidRPr="0004549E" w:rsidRDefault="006F6E69" w:rsidP="00C17EE0">
      <w:pPr>
        <w:jc w:val="both"/>
        <w:rPr>
          <w:rFonts w:ascii="Arial" w:hAnsi="Arial" w:cs="Arial"/>
        </w:rPr>
      </w:pPr>
      <w:r w:rsidRPr="0004549E">
        <w:rPr>
          <w:rFonts w:ascii="Arial" w:hAnsi="Arial" w:cs="Arial"/>
        </w:rPr>
        <w:t xml:space="preserve">„Binnen einem Jahrzehnt hat eine enorme Evolution bei </w:t>
      </w:r>
      <w:proofErr w:type="spellStart"/>
      <w:r w:rsidRPr="0004549E">
        <w:rPr>
          <w:rFonts w:ascii="Arial" w:hAnsi="Arial" w:cs="Arial"/>
        </w:rPr>
        <w:t>entalkoholisierten</w:t>
      </w:r>
      <w:proofErr w:type="spellEnd"/>
      <w:r w:rsidRPr="0004549E">
        <w:rPr>
          <w:rFonts w:ascii="Arial" w:hAnsi="Arial" w:cs="Arial"/>
        </w:rPr>
        <w:t xml:space="preserve"> Weinen stattgefunden. Die Kategorie ist dabei, aus ihrem Nischendasein herauszutreten. Das liegt erstens daran, dass immer mehr Winzer auf den Zug aufspringen, zweitens hat die Qualität zugelegt. Musste man früher lange nach guten Produkten suchen, gibt es heute eine große Auswahl mit echtem Wein-Charakter, die echten Genuss bieten“, kommentiert Clemens Gerke.  „Gleichwohl haben die </w:t>
      </w:r>
      <w:proofErr w:type="spellStart"/>
      <w:r w:rsidRPr="0004549E">
        <w:rPr>
          <w:rFonts w:ascii="Arial" w:hAnsi="Arial" w:cs="Arial"/>
        </w:rPr>
        <w:t>entalkoholisierten</w:t>
      </w:r>
      <w:proofErr w:type="spellEnd"/>
      <w:r w:rsidRPr="0004549E">
        <w:rPr>
          <w:rFonts w:ascii="Arial" w:hAnsi="Arial" w:cs="Arial"/>
        </w:rPr>
        <w:t xml:space="preserve"> Weine noch einen langen Weg vor sich. Es müssen weiter Erfahrungen gesammelt werden, noch immer gibt es viele Weine mit einem typischen </w:t>
      </w:r>
      <w:proofErr w:type="spellStart"/>
      <w:r w:rsidRPr="0004549E">
        <w:rPr>
          <w:rFonts w:ascii="Arial" w:hAnsi="Arial" w:cs="Arial"/>
        </w:rPr>
        <w:t>Entalkoholisierungston</w:t>
      </w:r>
      <w:proofErr w:type="spellEnd"/>
      <w:r w:rsidRPr="0004549E">
        <w:rPr>
          <w:rFonts w:ascii="Arial" w:hAnsi="Arial" w:cs="Arial"/>
        </w:rPr>
        <w:t xml:space="preserve">“, stellt Gerke fest. </w:t>
      </w:r>
    </w:p>
    <w:p w14:paraId="3EF38089" w14:textId="77777777" w:rsidR="006F6E69" w:rsidRPr="0004549E" w:rsidRDefault="006F6E69" w:rsidP="00C17EE0">
      <w:pPr>
        <w:jc w:val="both"/>
        <w:rPr>
          <w:rFonts w:ascii="Arial" w:hAnsi="Arial" w:cs="Arial"/>
        </w:rPr>
      </w:pPr>
      <w:r w:rsidRPr="0004549E">
        <w:rPr>
          <w:rFonts w:ascii="Arial" w:hAnsi="Arial" w:cs="Arial"/>
        </w:rPr>
        <w:t xml:space="preserve">Top-Weine der Verkostung waren der J. Trautwein Premium Alkoholfrei Sauvignon Blanc von der </w:t>
      </w:r>
      <w:proofErr w:type="spellStart"/>
      <w:r w:rsidRPr="0004549E">
        <w:rPr>
          <w:rFonts w:ascii="Arial" w:hAnsi="Arial" w:cs="Arial"/>
        </w:rPr>
        <w:t>J.Trautwein</w:t>
      </w:r>
      <w:proofErr w:type="spellEnd"/>
      <w:r w:rsidRPr="0004549E">
        <w:rPr>
          <w:rFonts w:ascii="Arial" w:hAnsi="Arial" w:cs="Arial"/>
        </w:rPr>
        <w:t xml:space="preserve"> feine Weine GmbH aus </w:t>
      </w:r>
      <w:proofErr w:type="spellStart"/>
      <w:r w:rsidRPr="0004549E">
        <w:rPr>
          <w:rFonts w:ascii="Arial" w:hAnsi="Arial" w:cs="Arial"/>
        </w:rPr>
        <w:t>Lonsheim</w:t>
      </w:r>
      <w:proofErr w:type="spellEnd"/>
      <w:r w:rsidRPr="0004549E">
        <w:rPr>
          <w:rFonts w:ascii="Arial" w:hAnsi="Arial" w:cs="Arial"/>
        </w:rPr>
        <w:t xml:space="preserve"> und der Reverse Sauvignon </w:t>
      </w:r>
      <w:proofErr w:type="spellStart"/>
      <w:r w:rsidRPr="0004549E">
        <w:rPr>
          <w:rFonts w:ascii="Arial" w:hAnsi="Arial" w:cs="Arial"/>
        </w:rPr>
        <w:t>blanc</w:t>
      </w:r>
      <w:proofErr w:type="spellEnd"/>
      <w:r w:rsidRPr="0004549E">
        <w:rPr>
          <w:rFonts w:ascii="Arial" w:hAnsi="Arial" w:cs="Arial"/>
        </w:rPr>
        <w:t xml:space="preserve"> </w:t>
      </w:r>
      <w:proofErr w:type="spellStart"/>
      <w:r w:rsidRPr="0004549E">
        <w:rPr>
          <w:rFonts w:ascii="Arial" w:hAnsi="Arial" w:cs="Arial"/>
        </w:rPr>
        <w:t>entalkoholisiert</w:t>
      </w:r>
      <w:proofErr w:type="spellEnd"/>
      <w:r w:rsidRPr="0004549E">
        <w:rPr>
          <w:rFonts w:ascii="Arial" w:hAnsi="Arial" w:cs="Arial"/>
        </w:rPr>
        <w:t xml:space="preserve"> vom Weingut Bergdolt-Reif &amp; Nett aus Neustadt-Duttweiler. Bestes Schäumendes Getränk aus alkoholfreiem Wein – so die amtliche Bezeichnung – wurde der aus Weißburgunder erzeugte Blanc de Blancs alkoholfrei von Julius Zotz aus Heitersheim. Die beste Kollektion der Verkostung stellt die Bähr Pfalztraube aus Neustadt-Mussbach, die gleich vier empfehlenswerte Produkte anstellte.</w:t>
      </w:r>
    </w:p>
    <w:p w14:paraId="1E96E4FC" w14:textId="77777777" w:rsidR="006F6E69" w:rsidRPr="0004549E" w:rsidRDefault="006F6E69" w:rsidP="006F6E69">
      <w:pPr>
        <w:rPr>
          <w:rFonts w:ascii="Arial" w:hAnsi="Arial" w:cs="Arial"/>
        </w:rPr>
      </w:pPr>
      <w:r w:rsidRPr="0004549E">
        <w:rPr>
          <w:rFonts w:ascii="Arial" w:hAnsi="Arial" w:cs="Arial"/>
        </w:rPr>
        <w:t xml:space="preserve">Den vollständigen Verkostungsbericht inklusive aller empfehlenswerter Produkte finden Sie unter: </w:t>
      </w:r>
      <w:hyperlink r:id="rId10" w:history="1">
        <w:r w:rsidRPr="0004549E">
          <w:rPr>
            <w:rStyle w:val="Hyperlink"/>
            <w:rFonts w:ascii="Arial" w:hAnsi="Arial" w:cs="Arial"/>
          </w:rPr>
          <w:t>https://www.meininger.de/wein/erzeuger/alkoholfreie-weine-als-aufsteiger</w:t>
        </w:r>
      </w:hyperlink>
    </w:p>
    <w:p w14:paraId="1DDB4987" w14:textId="77777777" w:rsidR="006F6E69" w:rsidRPr="0004549E" w:rsidRDefault="006F6E69" w:rsidP="006F6E69">
      <w:pPr>
        <w:rPr>
          <w:rFonts w:ascii="Arial" w:hAnsi="Arial" w:cs="Arial"/>
        </w:rPr>
      </w:pPr>
      <w:r w:rsidRPr="0004549E">
        <w:rPr>
          <w:rFonts w:ascii="Arial" w:hAnsi="Arial" w:cs="Arial"/>
        </w:rPr>
        <w:t xml:space="preserve">Für Fragen und Bildmaterial steht Ihnen Clemens Gerke zur Verfügung: </w:t>
      </w:r>
      <w:hyperlink r:id="rId11" w:history="1">
        <w:r w:rsidRPr="0004549E">
          <w:rPr>
            <w:rStyle w:val="Hyperlink"/>
            <w:rFonts w:ascii="Arial" w:hAnsi="Arial" w:cs="Arial"/>
          </w:rPr>
          <w:t>gerke@meininger.de</w:t>
        </w:r>
      </w:hyperlink>
      <w:r w:rsidRPr="0004549E">
        <w:rPr>
          <w:rFonts w:ascii="Arial" w:hAnsi="Arial" w:cs="Arial"/>
        </w:rPr>
        <w:t xml:space="preserve"> 06321/8908-83</w:t>
      </w:r>
    </w:p>
    <w:p w14:paraId="00A07971" w14:textId="77777777" w:rsidR="006F6E69" w:rsidRPr="0004549E" w:rsidRDefault="006F6E69" w:rsidP="006F6E69">
      <w:pPr>
        <w:rPr>
          <w:rFonts w:ascii="Arial" w:hAnsi="Arial" w:cs="Arial"/>
        </w:rPr>
      </w:pPr>
    </w:p>
    <w:p w14:paraId="275F9CC6" w14:textId="588DD1B7" w:rsidR="006F6E69" w:rsidRPr="0004549E" w:rsidRDefault="006F6E69" w:rsidP="006F6E69">
      <w:pPr>
        <w:rPr>
          <w:rFonts w:ascii="Arial" w:hAnsi="Arial" w:cs="Arial"/>
          <w:sz w:val="20"/>
          <w:szCs w:val="20"/>
        </w:rPr>
      </w:pPr>
      <w:r w:rsidRPr="0004549E">
        <w:rPr>
          <w:rFonts w:ascii="Arial" w:hAnsi="Arial" w:cs="Arial"/>
          <w:b/>
          <w:bCs/>
          <w:sz w:val="20"/>
          <w:szCs w:val="20"/>
        </w:rPr>
        <w:lastRenderedPageBreak/>
        <w:t>Über WEINWIRTSCHAFT</w:t>
      </w:r>
      <w:r w:rsidRPr="0004549E">
        <w:rPr>
          <w:rFonts w:ascii="Arial" w:hAnsi="Arial" w:cs="Arial"/>
          <w:sz w:val="20"/>
          <w:szCs w:val="20"/>
        </w:rPr>
        <w:t>:</w:t>
      </w:r>
      <w:r w:rsidR="005160EA" w:rsidRPr="0004549E">
        <w:rPr>
          <w:rFonts w:ascii="Arial" w:hAnsi="Arial" w:cs="Arial"/>
          <w:sz w:val="20"/>
          <w:szCs w:val="20"/>
        </w:rPr>
        <w:br/>
      </w:r>
      <w:r w:rsidRPr="0004549E">
        <w:rPr>
          <w:rFonts w:ascii="Arial" w:hAnsi="Arial" w:cs="Arial"/>
          <w:sz w:val="20"/>
          <w:szCs w:val="20"/>
        </w:rPr>
        <w:t>Die WEINWIRTSCHAFT ist eine 14-täglich erscheinende Fachzeitschrift für Führungskräfte der Weinbranche (Erzeuger und Handel). Die seit 1903 erscheinende Publikation ist Marktführer in diesem Segment und erscheint im Meininger Verlag.</w:t>
      </w:r>
    </w:p>
    <w:p w14:paraId="54AD499A" w14:textId="16ED6F1E" w:rsidR="00714CB3" w:rsidRPr="0004549E" w:rsidRDefault="00714CB3" w:rsidP="00371C48">
      <w:pPr>
        <w:pStyle w:val="FB"/>
        <w:spacing w:line="276" w:lineRule="auto"/>
        <w:ind w:firstLine="0"/>
        <w:rPr>
          <w:rFonts w:ascii="Arial" w:hAnsi="Arial" w:cs="Arial"/>
          <w:sz w:val="22"/>
          <w:szCs w:val="22"/>
        </w:rPr>
      </w:pPr>
    </w:p>
    <w:p w14:paraId="7D252CEF" w14:textId="77777777" w:rsidR="00371C48" w:rsidRPr="0004549E" w:rsidRDefault="00371C48" w:rsidP="00371C48">
      <w:pPr>
        <w:spacing w:after="120" w:line="276" w:lineRule="auto"/>
        <w:jc w:val="both"/>
        <w:rPr>
          <w:rFonts w:ascii="Arial" w:hAnsi="Arial" w:cs="Arial"/>
          <w:b/>
          <w:i/>
        </w:rPr>
      </w:pPr>
    </w:p>
    <w:p w14:paraId="686BBDB2" w14:textId="176E4A4D" w:rsidR="00714CB3" w:rsidRPr="0004549E" w:rsidRDefault="00714CB3" w:rsidP="00CE7D7B">
      <w:pPr>
        <w:spacing w:after="120" w:line="240" w:lineRule="auto"/>
        <w:jc w:val="both"/>
        <w:rPr>
          <w:rFonts w:ascii="Arial" w:hAnsi="Arial" w:cs="Arial"/>
          <w:b/>
        </w:rPr>
      </w:pPr>
      <w:r w:rsidRPr="0004549E">
        <w:rPr>
          <w:rFonts w:ascii="Arial" w:hAnsi="Arial" w:cs="Arial"/>
          <w:b/>
        </w:rPr>
        <w:t>Pressekontakt</w:t>
      </w:r>
      <w:r w:rsidR="00371C48" w:rsidRPr="0004549E">
        <w:rPr>
          <w:rFonts w:ascii="Arial" w:hAnsi="Arial" w:cs="Arial"/>
          <w:b/>
        </w:rPr>
        <w:t>:</w:t>
      </w:r>
    </w:p>
    <w:p w14:paraId="08594D07" w14:textId="36F562CA" w:rsidR="00714CB3" w:rsidRPr="0004549E" w:rsidRDefault="00714CB3" w:rsidP="00CE7D7B">
      <w:pPr>
        <w:spacing w:after="120" w:line="240" w:lineRule="auto"/>
        <w:jc w:val="both"/>
        <w:rPr>
          <w:rFonts w:ascii="Arial" w:hAnsi="Arial" w:cs="Arial"/>
        </w:rPr>
      </w:pPr>
      <w:r w:rsidRPr="0004549E">
        <w:rPr>
          <w:rFonts w:ascii="Arial" w:hAnsi="Arial" w:cs="Arial"/>
        </w:rPr>
        <w:t>Clemens G</w:t>
      </w:r>
      <w:r w:rsidR="00371C48" w:rsidRPr="0004549E">
        <w:rPr>
          <w:rFonts w:ascii="Arial" w:hAnsi="Arial" w:cs="Arial"/>
        </w:rPr>
        <w:t>erke</w:t>
      </w:r>
    </w:p>
    <w:p w14:paraId="64ECC694" w14:textId="77777777" w:rsidR="00714CB3" w:rsidRPr="0004549E" w:rsidRDefault="00714CB3" w:rsidP="00CE7D7B">
      <w:pPr>
        <w:spacing w:after="120" w:line="240" w:lineRule="auto"/>
        <w:jc w:val="both"/>
        <w:rPr>
          <w:rFonts w:ascii="Arial" w:hAnsi="Arial" w:cs="Arial"/>
        </w:rPr>
      </w:pPr>
      <w:r w:rsidRPr="0004549E">
        <w:rPr>
          <w:rFonts w:ascii="Arial" w:hAnsi="Arial" w:cs="Arial"/>
        </w:rPr>
        <w:t>MEININGER VERLAG GmbH</w:t>
      </w:r>
    </w:p>
    <w:p w14:paraId="6A8B0F14" w14:textId="6EC3959A" w:rsidR="00714CB3" w:rsidRPr="0004549E" w:rsidRDefault="00714CB3" w:rsidP="00CE7D7B">
      <w:pPr>
        <w:spacing w:after="120" w:line="240" w:lineRule="auto"/>
        <w:jc w:val="both"/>
        <w:rPr>
          <w:rFonts w:ascii="Arial" w:hAnsi="Arial" w:cs="Arial"/>
        </w:rPr>
      </w:pPr>
      <w:r w:rsidRPr="0004549E">
        <w:rPr>
          <w:rFonts w:ascii="Arial" w:hAnsi="Arial" w:cs="Arial"/>
        </w:rPr>
        <w:t>Maximilianstraße 7-1</w:t>
      </w:r>
      <w:r w:rsidR="00CE7D7B" w:rsidRPr="0004549E">
        <w:rPr>
          <w:rFonts w:ascii="Arial" w:hAnsi="Arial" w:cs="Arial"/>
        </w:rPr>
        <w:t>5</w:t>
      </w:r>
    </w:p>
    <w:p w14:paraId="73CE6102" w14:textId="77777777" w:rsidR="00714CB3" w:rsidRPr="0004549E" w:rsidRDefault="00714CB3" w:rsidP="00CE7D7B">
      <w:pPr>
        <w:spacing w:after="120" w:line="240" w:lineRule="auto"/>
        <w:jc w:val="both"/>
        <w:rPr>
          <w:rFonts w:ascii="Arial" w:hAnsi="Arial" w:cs="Arial"/>
        </w:rPr>
      </w:pPr>
      <w:r w:rsidRPr="0004549E">
        <w:rPr>
          <w:rFonts w:ascii="Arial" w:hAnsi="Arial" w:cs="Arial"/>
        </w:rPr>
        <w:t>67433 Neustadt/Weinstraße</w:t>
      </w:r>
    </w:p>
    <w:p w14:paraId="4F6C7566" w14:textId="153DB021" w:rsidR="00714CB3" w:rsidRPr="0004549E" w:rsidRDefault="00714CB3" w:rsidP="00CE7D7B">
      <w:pPr>
        <w:spacing w:after="120" w:line="240" w:lineRule="auto"/>
        <w:jc w:val="both"/>
        <w:rPr>
          <w:rFonts w:ascii="Arial" w:hAnsi="Arial" w:cs="Arial"/>
        </w:rPr>
      </w:pPr>
      <w:r w:rsidRPr="0004549E">
        <w:rPr>
          <w:rFonts w:ascii="Arial" w:hAnsi="Arial" w:cs="Arial"/>
        </w:rPr>
        <w:t>Tel.: 06321 8908-83</w:t>
      </w:r>
    </w:p>
    <w:p w14:paraId="5B191892" w14:textId="172EF687" w:rsidR="00714CB3" w:rsidRPr="0004549E" w:rsidRDefault="00714CB3" w:rsidP="00CE7D7B">
      <w:pPr>
        <w:spacing w:after="120" w:line="240" w:lineRule="auto"/>
        <w:jc w:val="both"/>
        <w:rPr>
          <w:rFonts w:ascii="Arial" w:hAnsi="Arial" w:cs="Arial"/>
        </w:rPr>
      </w:pPr>
      <w:r w:rsidRPr="0004549E">
        <w:rPr>
          <w:rFonts w:ascii="Arial" w:hAnsi="Arial" w:cs="Arial"/>
        </w:rPr>
        <w:t xml:space="preserve">E-Mail: </w:t>
      </w:r>
      <w:hyperlink r:id="rId12" w:history="1">
        <w:r w:rsidRPr="0004549E">
          <w:rPr>
            <w:rStyle w:val="Hyperlink"/>
            <w:rFonts w:ascii="Arial" w:hAnsi="Arial" w:cs="Arial"/>
          </w:rPr>
          <w:t>gerke@meininger.de</w:t>
        </w:r>
      </w:hyperlink>
    </w:p>
    <w:p w14:paraId="6CD06F94" w14:textId="77777777" w:rsidR="00714CB3" w:rsidRPr="0004549E" w:rsidRDefault="00C12440" w:rsidP="00CE7D7B">
      <w:pPr>
        <w:spacing w:after="120" w:line="240" w:lineRule="auto"/>
        <w:jc w:val="both"/>
        <w:rPr>
          <w:rFonts w:ascii="Arial" w:hAnsi="Arial" w:cs="Arial"/>
        </w:rPr>
      </w:pPr>
      <w:hyperlink r:id="rId13" w:history="1">
        <w:r w:rsidR="00714CB3" w:rsidRPr="0004549E">
          <w:rPr>
            <w:rStyle w:val="Hyperlink"/>
            <w:rFonts w:ascii="Arial" w:hAnsi="Arial" w:cs="Arial"/>
          </w:rPr>
          <w:t>www.meininger.de</w:t>
        </w:r>
      </w:hyperlink>
    </w:p>
    <w:p w14:paraId="2DCC8108" w14:textId="77777777" w:rsidR="00714CB3" w:rsidRPr="0004549E" w:rsidRDefault="00714CB3" w:rsidP="00714CB3">
      <w:pPr>
        <w:pStyle w:val="FB"/>
        <w:spacing w:line="240" w:lineRule="auto"/>
        <w:ind w:firstLine="0"/>
        <w:rPr>
          <w:rFonts w:ascii="Arial" w:hAnsi="Arial" w:cs="Arial"/>
          <w:sz w:val="22"/>
          <w:szCs w:val="22"/>
        </w:rPr>
      </w:pPr>
    </w:p>
    <w:p w14:paraId="7E424C37" w14:textId="5072CB7F" w:rsidR="00714CB3" w:rsidRPr="0004549E" w:rsidRDefault="00714CB3" w:rsidP="00714CB3">
      <w:pPr>
        <w:pStyle w:val="FB"/>
        <w:spacing w:line="240" w:lineRule="auto"/>
        <w:ind w:firstLine="0"/>
        <w:rPr>
          <w:rFonts w:ascii="Arial" w:hAnsi="Arial" w:cs="Arial"/>
          <w:sz w:val="22"/>
          <w:szCs w:val="22"/>
        </w:rPr>
      </w:pPr>
    </w:p>
    <w:bookmarkEnd w:id="0"/>
    <w:p w14:paraId="5EF5A82B" w14:textId="77777777" w:rsidR="00714CB3" w:rsidRPr="0004549E" w:rsidRDefault="00714CB3" w:rsidP="00714CB3">
      <w:pPr>
        <w:pStyle w:val="FB"/>
        <w:spacing w:line="240" w:lineRule="auto"/>
        <w:ind w:firstLine="0"/>
        <w:rPr>
          <w:rFonts w:ascii="Arial" w:hAnsi="Arial" w:cs="Arial"/>
          <w:sz w:val="22"/>
          <w:szCs w:val="22"/>
        </w:rPr>
      </w:pPr>
    </w:p>
    <w:sectPr w:rsidR="00714CB3" w:rsidRPr="0004549E">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CFE6" w14:textId="77777777" w:rsidR="00C12440" w:rsidRDefault="00C12440" w:rsidP="00BA4553">
      <w:pPr>
        <w:spacing w:after="0" w:line="240" w:lineRule="auto"/>
      </w:pPr>
      <w:r>
        <w:separator/>
      </w:r>
    </w:p>
  </w:endnote>
  <w:endnote w:type="continuationSeparator" w:id="0">
    <w:p w14:paraId="379A8903" w14:textId="77777777" w:rsidR="00C12440" w:rsidRDefault="00C12440" w:rsidP="00BA4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ubaPro-Bold">
    <w:altName w:val="Calibri"/>
    <w:panose1 w:val="00000000000000000000"/>
    <w:charset w:val="00"/>
    <w:family w:val="swiss"/>
    <w:notTrueType/>
    <w:pitch w:val="variable"/>
    <w:sig w:usb0="A00000FF" w:usb1="4000205B" w:usb2="00000008" w:usb3="00000000" w:csb0="00000093" w:csb1="00000000"/>
  </w:font>
  <w:font w:name="ScubaPro-Light">
    <w:altName w:val="Calibri"/>
    <w:panose1 w:val="00000000000000000000"/>
    <w:charset w:val="00"/>
    <w:family w:val="swiss"/>
    <w:notTrueType/>
    <w:pitch w:val="variable"/>
    <w:sig w:usb0="A00000FF" w:usb1="4000205B" w:usb2="00000008" w:usb3="00000000" w:csb0="00000093" w:csb1="00000000"/>
  </w:font>
  <w:font w:name="ScalaPro">
    <w:altName w:val="Calibri"/>
    <w:panose1 w:val="00000000000000000000"/>
    <w:charset w:val="00"/>
    <w:family w:val="modern"/>
    <w:notTrueType/>
    <w:pitch w:val="variable"/>
    <w:sig w:usb0="A00000FF" w:usb1="4000E05B" w:usb2="00000000" w:usb3="00000000" w:csb0="00000093" w:csb1="00000000"/>
  </w:font>
  <w:font w:name="ScubaPro">
    <w:altName w:val="Calibri"/>
    <w:panose1 w:val="00000000000000000000"/>
    <w:charset w:val="00"/>
    <w:family w:val="swiss"/>
    <w:notTrueType/>
    <w:pitch w:val="variable"/>
    <w:sig w:usb0="A00000FF" w:usb1="4000205B" w:usb2="00000008" w:usb3="00000000" w:csb0="00000093" w:csb1="00000000"/>
  </w:font>
  <w:font w:name="ScalaPro-Bold">
    <w:altName w:val="Calibri"/>
    <w:panose1 w:val="00000000000000000000"/>
    <w:charset w:val="00"/>
    <w:family w:val="modern"/>
    <w:notTrueType/>
    <w:pitch w:val="variable"/>
    <w:sig w:usb0="A00000FF" w:usb1="4000E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935458"/>
      <w:docPartObj>
        <w:docPartGallery w:val="Page Numbers (Bottom of Page)"/>
        <w:docPartUnique/>
      </w:docPartObj>
    </w:sdtPr>
    <w:sdtEndPr/>
    <w:sdtContent>
      <w:sdt>
        <w:sdtPr>
          <w:id w:val="1728636285"/>
          <w:docPartObj>
            <w:docPartGallery w:val="Page Numbers (Top of Page)"/>
            <w:docPartUnique/>
          </w:docPartObj>
        </w:sdtPr>
        <w:sdtEndPr/>
        <w:sdtContent>
          <w:p w14:paraId="76CE1DB8" w14:textId="121B89DE" w:rsidR="00BA4553" w:rsidRDefault="00BA4553">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DC970B" w14:textId="77777777" w:rsidR="00BA4553" w:rsidRDefault="00BA45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159F5" w14:textId="77777777" w:rsidR="00C12440" w:rsidRDefault="00C12440" w:rsidP="00BA4553">
      <w:pPr>
        <w:spacing w:after="0" w:line="240" w:lineRule="auto"/>
      </w:pPr>
      <w:r>
        <w:separator/>
      </w:r>
    </w:p>
  </w:footnote>
  <w:footnote w:type="continuationSeparator" w:id="0">
    <w:p w14:paraId="738D282E" w14:textId="77777777" w:rsidR="00C12440" w:rsidRDefault="00C12440" w:rsidP="00BA45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6"/>
    <w:rsid w:val="0004549E"/>
    <w:rsid w:val="000A43FD"/>
    <w:rsid w:val="0013023E"/>
    <w:rsid w:val="002914BD"/>
    <w:rsid w:val="002F0C6F"/>
    <w:rsid w:val="00371C48"/>
    <w:rsid w:val="00396E65"/>
    <w:rsid w:val="003F4376"/>
    <w:rsid w:val="00510988"/>
    <w:rsid w:val="005160EA"/>
    <w:rsid w:val="005D4180"/>
    <w:rsid w:val="00662598"/>
    <w:rsid w:val="006A7B65"/>
    <w:rsid w:val="006F6E69"/>
    <w:rsid w:val="00714CB3"/>
    <w:rsid w:val="007217B7"/>
    <w:rsid w:val="007A0C44"/>
    <w:rsid w:val="008F7C34"/>
    <w:rsid w:val="009837AA"/>
    <w:rsid w:val="00A12D3B"/>
    <w:rsid w:val="00BA4553"/>
    <w:rsid w:val="00C12440"/>
    <w:rsid w:val="00C17EE0"/>
    <w:rsid w:val="00CE7D7B"/>
    <w:rsid w:val="00DB785D"/>
    <w:rsid w:val="00E00739"/>
    <w:rsid w:val="00F33F1F"/>
    <w:rsid w:val="00F40247"/>
    <w:rsid w:val="00FF3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C5FB"/>
  <w15:chartTrackingRefBased/>
  <w15:docId w15:val="{502A0C2D-E992-400A-8A57-C0753459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22">
    <w:name w:val="HE22"/>
    <w:basedOn w:val="Standard"/>
    <w:uiPriority w:val="99"/>
    <w:rsid w:val="003F4376"/>
    <w:pPr>
      <w:autoSpaceDE w:val="0"/>
      <w:autoSpaceDN w:val="0"/>
      <w:adjustRightInd w:val="0"/>
      <w:spacing w:after="142" w:line="520" w:lineRule="atLeast"/>
      <w:textAlignment w:val="center"/>
    </w:pPr>
    <w:rPr>
      <w:rFonts w:ascii="ScubaPro-Bold" w:hAnsi="ScubaPro-Bold" w:cs="ScubaPro-Bold"/>
      <w:b/>
      <w:bCs/>
      <w:color w:val="000000"/>
      <w:sz w:val="44"/>
      <w:szCs w:val="44"/>
    </w:rPr>
  </w:style>
  <w:style w:type="paragraph" w:customStyle="1" w:styleId="VOK">
    <w:name w:val="VOK"/>
    <w:basedOn w:val="Standard"/>
    <w:uiPriority w:val="99"/>
    <w:rsid w:val="003F4376"/>
    <w:pPr>
      <w:autoSpaceDE w:val="0"/>
      <w:autoSpaceDN w:val="0"/>
      <w:adjustRightInd w:val="0"/>
      <w:spacing w:after="0" w:line="260" w:lineRule="atLeast"/>
      <w:textAlignment w:val="center"/>
    </w:pPr>
    <w:rPr>
      <w:rFonts w:ascii="ScubaPro-Light" w:hAnsi="ScubaPro-Light" w:cs="ScubaPro-Light"/>
      <w:color w:val="000000"/>
      <w:sz w:val="20"/>
      <w:szCs w:val="20"/>
    </w:rPr>
  </w:style>
  <w:style w:type="paragraph" w:customStyle="1" w:styleId="FBOE">
    <w:name w:val="FBOE"/>
    <w:basedOn w:val="Standard"/>
    <w:next w:val="FB"/>
    <w:uiPriority w:val="99"/>
    <w:rsid w:val="003F4376"/>
    <w:pPr>
      <w:autoSpaceDE w:val="0"/>
      <w:autoSpaceDN w:val="0"/>
      <w:adjustRightInd w:val="0"/>
      <w:spacing w:after="0" w:line="240" w:lineRule="atLeast"/>
      <w:jc w:val="both"/>
      <w:textAlignment w:val="center"/>
    </w:pPr>
    <w:rPr>
      <w:rFonts w:ascii="ScalaPro" w:hAnsi="ScalaPro" w:cs="ScalaPro"/>
      <w:color w:val="000000"/>
      <w:sz w:val="18"/>
      <w:szCs w:val="18"/>
    </w:rPr>
  </w:style>
  <w:style w:type="paragraph" w:customStyle="1" w:styleId="FB">
    <w:name w:val="FB"/>
    <w:basedOn w:val="Standard"/>
    <w:uiPriority w:val="99"/>
    <w:rsid w:val="003F4376"/>
    <w:pPr>
      <w:autoSpaceDE w:val="0"/>
      <w:autoSpaceDN w:val="0"/>
      <w:adjustRightInd w:val="0"/>
      <w:spacing w:after="0" w:line="240" w:lineRule="atLeast"/>
      <w:ind w:firstLine="170"/>
      <w:jc w:val="both"/>
      <w:textAlignment w:val="center"/>
    </w:pPr>
    <w:rPr>
      <w:rFonts w:ascii="ScalaPro" w:hAnsi="ScalaPro" w:cs="ScalaPro"/>
      <w:color w:val="000000"/>
      <w:sz w:val="18"/>
      <w:szCs w:val="18"/>
    </w:rPr>
  </w:style>
  <w:style w:type="paragraph" w:customStyle="1" w:styleId="ZW-KompaktKompakt-Artikel">
    <w:name w:val="ZW-Kompakt (Kompakt-Artikel)"/>
    <w:basedOn w:val="Standard"/>
    <w:uiPriority w:val="99"/>
    <w:rsid w:val="003F4376"/>
    <w:pPr>
      <w:autoSpaceDE w:val="0"/>
      <w:autoSpaceDN w:val="0"/>
      <w:adjustRightInd w:val="0"/>
      <w:spacing w:before="170" w:after="0" w:line="240" w:lineRule="atLeast"/>
      <w:jc w:val="both"/>
      <w:textAlignment w:val="center"/>
    </w:pPr>
    <w:rPr>
      <w:rFonts w:ascii="ScubaPro" w:hAnsi="ScubaPro" w:cs="ScubaPro"/>
      <w:color w:val="000000"/>
    </w:rPr>
  </w:style>
  <w:style w:type="character" w:customStyle="1" w:styleId="Autor">
    <w:name w:val="Autor"/>
    <w:uiPriority w:val="99"/>
    <w:rsid w:val="003F4376"/>
    <w:rPr>
      <w:rFonts w:ascii="ScalaPro-Bold" w:hAnsi="ScalaPro-Bold" w:cs="ScalaPro-Bold"/>
      <w:b/>
      <w:bCs/>
      <w:sz w:val="12"/>
      <w:szCs w:val="12"/>
    </w:rPr>
  </w:style>
  <w:style w:type="character" w:styleId="Hyperlink">
    <w:name w:val="Hyperlink"/>
    <w:uiPriority w:val="99"/>
    <w:unhideWhenUsed/>
    <w:rsid w:val="00714CB3"/>
    <w:rPr>
      <w:color w:val="0000FF"/>
      <w:u w:val="single"/>
    </w:rPr>
  </w:style>
  <w:style w:type="character" w:styleId="NichtaufgelsteErwhnung">
    <w:name w:val="Unresolved Mention"/>
    <w:basedOn w:val="Absatz-Standardschriftart"/>
    <w:uiPriority w:val="99"/>
    <w:semiHidden/>
    <w:unhideWhenUsed/>
    <w:rsid w:val="00714CB3"/>
    <w:rPr>
      <w:color w:val="605E5C"/>
      <w:shd w:val="clear" w:color="auto" w:fill="E1DFDD"/>
    </w:rPr>
  </w:style>
  <w:style w:type="paragraph" w:styleId="Kopfzeile">
    <w:name w:val="header"/>
    <w:basedOn w:val="Standard"/>
    <w:link w:val="KopfzeileZchn"/>
    <w:uiPriority w:val="99"/>
    <w:unhideWhenUsed/>
    <w:rsid w:val="00BA45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553"/>
  </w:style>
  <w:style w:type="paragraph" w:styleId="Fuzeile">
    <w:name w:val="footer"/>
    <w:basedOn w:val="Standard"/>
    <w:link w:val="FuzeileZchn"/>
    <w:uiPriority w:val="99"/>
    <w:unhideWhenUsed/>
    <w:rsid w:val="00BA45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ininger.d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erke@meininger.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ke@meininger.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eininger.de/wein/erzeuger/alkoholfreie-weine-als-aufsteig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dcd96a-f060-44d8-8f95-a454dfe8eb5d">
      <Terms xmlns="http://schemas.microsoft.com/office/infopath/2007/PartnerControls"/>
    </lcf76f155ced4ddcb4097134ff3c332f>
    <TaxCatchAll xmlns="dc38ba26-4b75-4dd1-9ec3-35ddded94db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051D5D7C6E65419F3F4086FFC3A49E" ma:contentTypeVersion="16" ma:contentTypeDescription="Ein neues Dokument erstellen." ma:contentTypeScope="" ma:versionID="823b1b975868211c29f4f6ddf3c89cc4">
  <xsd:schema xmlns:xsd="http://www.w3.org/2001/XMLSchema" xmlns:xs="http://www.w3.org/2001/XMLSchema" xmlns:p="http://schemas.microsoft.com/office/2006/metadata/properties" xmlns:ns2="11dcd96a-f060-44d8-8f95-a454dfe8eb5d" xmlns:ns3="dc38ba26-4b75-4dd1-9ec3-35ddded94dbb" targetNamespace="http://schemas.microsoft.com/office/2006/metadata/properties" ma:root="true" ma:fieldsID="e37baa14af399be544d9a4fa8c5950b8" ns2:_="" ns3:_="">
    <xsd:import namespace="11dcd96a-f060-44d8-8f95-a454dfe8eb5d"/>
    <xsd:import namespace="dc38ba26-4b75-4dd1-9ec3-35ddded94d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cd96a-f060-44d8-8f95-a454dfe8e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6af23a2-8ae0-487f-896b-37e088f89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38ba26-4b75-4dd1-9ec3-35ddded94db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fa888e-a4b3-44ef-b3c0-03774e025251}" ma:internalName="TaxCatchAll" ma:showField="CatchAllData" ma:web="dc38ba26-4b75-4dd1-9ec3-35ddded94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BA28F-791A-4D09-910F-E90DA2DA91ED}">
  <ds:schemaRefs>
    <ds:schemaRef ds:uri="http://schemas.microsoft.com/sharepoint/v3/contenttype/forms"/>
  </ds:schemaRefs>
</ds:datastoreItem>
</file>

<file path=customXml/itemProps2.xml><?xml version="1.0" encoding="utf-8"?>
<ds:datastoreItem xmlns:ds="http://schemas.openxmlformats.org/officeDocument/2006/customXml" ds:itemID="{F65F17E8-6268-41DA-A363-E8F7593D7E80}">
  <ds:schemaRefs>
    <ds:schemaRef ds:uri="http://schemas.microsoft.com/office/2006/metadata/properties"/>
    <ds:schemaRef ds:uri="http://schemas.microsoft.com/office/infopath/2007/PartnerControls"/>
    <ds:schemaRef ds:uri="11dcd96a-f060-44d8-8f95-a454dfe8eb5d"/>
    <ds:schemaRef ds:uri="dc38ba26-4b75-4dd1-9ec3-35ddded94dbb"/>
  </ds:schemaRefs>
</ds:datastoreItem>
</file>

<file path=customXml/itemProps3.xml><?xml version="1.0" encoding="utf-8"?>
<ds:datastoreItem xmlns:ds="http://schemas.openxmlformats.org/officeDocument/2006/customXml" ds:itemID="{E75E1107-573E-4E95-99E1-63A75697E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cd96a-f060-44d8-8f95-a454dfe8eb5d"/>
    <ds:schemaRef ds:uri="dc38ba26-4b75-4dd1-9ec3-35ddded94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Gerke, Clemens</dc:creator>
  <cp:keywords/>
  <dc:description/>
  <cp:lastModifiedBy>Zeisset, Nicole</cp:lastModifiedBy>
  <cp:revision>9</cp:revision>
  <dcterms:created xsi:type="dcterms:W3CDTF">2022-09-13T08:40:00Z</dcterms:created>
  <dcterms:modified xsi:type="dcterms:W3CDTF">2022-09-13T08:45:00Z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0x01010005051D5D7C6E65419F3F4086FFC3A49E</vt:lpwstr>
  </property>
  <property fmtid="{D5CDD505-2E9C-101B-9397-08002B2CF9AE}" pid="3" name="MediaServiceImageTags">
    <vt:lpwstr/>
  </property>
</Properties>
</file>